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C5" w:rsidRPr="007A0CC5" w:rsidRDefault="007A0CC5" w:rsidP="007A0CC5">
      <w:pPr>
        <w:jc w:val="center"/>
        <w:rPr>
          <w:rFonts w:ascii="Times New Roman" w:hAnsi="Times New Roman" w:cs="Times New Roman"/>
          <w:b/>
          <w:sz w:val="28"/>
        </w:rPr>
      </w:pPr>
      <w:r w:rsidRPr="007A0CC5">
        <w:rPr>
          <w:rFonts w:ascii="Times New Roman" w:hAnsi="Times New Roman" w:cs="Times New Roman"/>
          <w:b/>
          <w:sz w:val="28"/>
        </w:rPr>
        <w:t>Адаптация и социализация детей-мигрантов в детском саду</w:t>
      </w:r>
    </w:p>
    <w:p w:rsidR="007A0CC5" w:rsidRDefault="007A0CC5" w:rsidP="007A0CC5">
      <w:pPr>
        <w:jc w:val="center"/>
      </w:pPr>
      <w:r w:rsidRPr="007A0CC5">
        <w:rPr>
          <w:noProof/>
          <w:lang w:eastAsia="ru-RU"/>
        </w:rPr>
        <w:drawing>
          <wp:inline distT="0" distB="0" distL="0" distR="0">
            <wp:extent cx="3489791" cy="2726690"/>
            <wp:effectExtent l="0" t="0" r="0" b="0"/>
            <wp:docPr id="1" name="Рисунок 1" descr="C:\Users\Людмила Евгеньевна\Downloads\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 Евгеньевна\Downloads\s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444" cy="272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 xml:space="preserve">Современное общество все в большей степени становится поликультурным и </w:t>
      </w:r>
      <w:proofErr w:type="spellStart"/>
      <w:r w:rsidRPr="00701D04">
        <w:rPr>
          <w:rFonts w:ascii="Times New Roman" w:hAnsi="Times New Roman" w:cs="Times New Roman"/>
          <w:sz w:val="28"/>
          <w:szCs w:val="28"/>
        </w:rPr>
        <w:t>полиязычным</w:t>
      </w:r>
      <w:proofErr w:type="spellEnd"/>
      <w:r w:rsidRPr="00701D04">
        <w:rPr>
          <w:rFonts w:ascii="Times New Roman" w:hAnsi="Times New Roman" w:cs="Times New Roman"/>
          <w:sz w:val="28"/>
          <w:szCs w:val="28"/>
        </w:rPr>
        <w:t>. Российский опыт государственного развития уникален. Мы – многонациональное общество, но мы – единый народ. Уверенность, что мы можем обеспечить гармоничное развитие поликультурной общности, опирается на нашу культуру, историю, тип идентичности.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Важнейшей задачей национальной политики является обеспечение мигрантам нормальной адаптации в обществе. А для этого в государстве необходимо создать такие условия, при которых элементарным требованием к людям, желающим жить и работать в России, является их готовность освоить наши культуру и язык.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 xml:space="preserve">Огромная роль здесь принадлежит образованию. В последнее время работники образования уже осознали всю актуальность и сложность решения проблем в работе с детьми-мигрантами и их семьями. В детских садах и школах </w:t>
      </w:r>
      <w:proofErr w:type="spellStart"/>
      <w:r w:rsidRPr="00701D04">
        <w:rPr>
          <w:rFonts w:ascii="Times New Roman" w:hAnsi="Times New Roman" w:cs="Times New Roman"/>
          <w:sz w:val="28"/>
          <w:szCs w:val="28"/>
        </w:rPr>
        <w:t>дети-инофоны</w:t>
      </w:r>
      <w:proofErr w:type="spellEnd"/>
      <w:r w:rsidRPr="00701D04">
        <w:rPr>
          <w:rFonts w:ascii="Times New Roman" w:hAnsi="Times New Roman" w:cs="Times New Roman"/>
          <w:sz w:val="28"/>
          <w:szCs w:val="28"/>
        </w:rPr>
        <w:t xml:space="preserve"> при обучении сталкиваются с большими трудностями, так как основные общеобразовательные программы строятся на неродном для них русском языке, который им приходится осваивать стихийно, бессистемно, без специальной организации и специального обучения. Следствием этого становится отставание в освоении общеобразовательных программ, что снижает самооценку детей-мигрантов, негативно сказывается на их отношениях с окружающими, почти автоматически снижает социальный статус ребенка среди сверстников.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spellStart"/>
      <w:r w:rsidRPr="00701D04">
        <w:rPr>
          <w:rFonts w:ascii="Times New Roman" w:hAnsi="Times New Roman" w:cs="Times New Roman"/>
          <w:sz w:val="28"/>
          <w:szCs w:val="28"/>
        </w:rPr>
        <w:t>детям-инофонам</w:t>
      </w:r>
      <w:proofErr w:type="spellEnd"/>
      <w:r w:rsidRPr="00701D04">
        <w:rPr>
          <w:rFonts w:ascii="Times New Roman" w:hAnsi="Times New Roman" w:cs="Times New Roman"/>
          <w:sz w:val="28"/>
          <w:szCs w:val="28"/>
        </w:rPr>
        <w:t xml:space="preserve"> равные стартовые возможности обучения в российских школах возможно только, если, начиная уже с дошкольного учреждения, создавать оптимальные условия для овладения ими языком, на котором осуществляется обучение – русским. Владение русским языком необходимо и для нормального общения со сверстниками и воспитателями, а в дальнейшем и учителями, предупреждения межэтнических и прочих конфликтов.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A0CC5" w:rsidRPr="00701D04" w:rsidRDefault="007A0CC5" w:rsidP="00701D04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D0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психологическому сопровождению речевой, эмоциональной, поведенческой адаптации </w:t>
      </w:r>
      <w:proofErr w:type="spellStart"/>
      <w:r w:rsidRPr="00701D04">
        <w:rPr>
          <w:rFonts w:ascii="Times New Roman" w:hAnsi="Times New Roman" w:cs="Times New Roman"/>
          <w:b/>
          <w:sz w:val="28"/>
          <w:szCs w:val="28"/>
        </w:rPr>
        <w:t>детей-инофонов</w:t>
      </w:r>
      <w:proofErr w:type="spellEnd"/>
      <w:r w:rsidRPr="00701D04">
        <w:rPr>
          <w:rFonts w:ascii="Times New Roman" w:hAnsi="Times New Roman" w:cs="Times New Roman"/>
          <w:b/>
          <w:sz w:val="28"/>
          <w:szCs w:val="28"/>
        </w:rPr>
        <w:t xml:space="preserve"> 3-7 лет к новым социокультурным условиям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Цель: Создание игровой среды для взаимодействия воспитанников в условиях полиэтнического дошкольного учреждения, способствующей быстрому и естественному приспособлению детей к новым социокультурным условиям при сохранении их национальной идентичности.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Задачи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Повышение языковой компетентности воспитанников;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Создание условий для эмоциональной и поведенческой адаптации детей к новой социокультурной среде;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Методическая помощь воспитателям и специалистам ДОУ в разработке и реализации приемов и игр для преодоления трудностей, связных с наличием социокультурных различий и разного уровня владения воспитанниками русским языком;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психологов в реализации психологических стратегий взаимодействия воспитанников и воспитателей;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Накопление положительного практического опыта взаимодействия психолога, воспитателя и специалистов ДОУ.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Условия сопровождения социокультурным условиям</w:t>
      </w:r>
    </w:p>
    <w:p w:rsidR="007A0CC5" w:rsidRPr="00701D04" w:rsidRDefault="007A0CC5" w:rsidP="00701D04">
      <w:pPr>
        <w:pStyle w:val="a3"/>
        <w:numPr>
          <w:ilvl w:val="0"/>
          <w:numId w:val="1"/>
        </w:num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Наличие и использование диагностических материалов для определения коммуникативных умений воспитанников;</w:t>
      </w:r>
    </w:p>
    <w:p w:rsidR="007A0CC5" w:rsidRPr="00701D04" w:rsidRDefault="007A0CC5" w:rsidP="00701D04">
      <w:pPr>
        <w:pStyle w:val="a3"/>
        <w:numPr>
          <w:ilvl w:val="0"/>
          <w:numId w:val="1"/>
        </w:num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 xml:space="preserve">Развитие и поддержка у воспитанников интереса к процессу познавательной деятельности, положительной самооценки, создание </w:t>
      </w:r>
      <w:r w:rsidRPr="00701D04">
        <w:rPr>
          <w:rFonts w:ascii="Times New Roman" w:hAnsi="Times New Roman" w:cs="Times New Roman"/>
          <w:sz w:val="28"/>
          <w:szCs w:val="28"/>
        </w:rPr>
        <w:lastRenderedPageBreak/>
        <w:t>возможностей для самореализации ребенка–</w:t>
      </w:r>
      <w:proofErr w:type="spellStart"/>
      <w:r w:rsidRPr="00701D04">
        <w:rPr>
          <w:rFonts w:ascii="Times New Roman" w:hAnsi="Times New Roman" w:cs="Times New Roman"/>
          <w:sz w:val="28"/>
          <w:szCs w:val="28"/>
        </w:rPr>
        <w:t>инофона</w:t>
      </w:r>
      <w:proofErr w:type="spellEnd"/>
      <w:r w:rsidRPr="00701D04">
        <w:rPr>
          <w:rFonts w:ascii="Times New Roman" w:hAnsi="Times New Roman" w:cs="Times New Roman"/>
          <w:sz w:val="28"/>
          <w:szCs w:val="28"/>
        </w:rPr>
        <w:t xml:space="preserve"> в процессе воспитания;</w:t>
      </w:r>
    </w:p>
    <w:p w:rsidR="007A0CC5" w:rsidRPr="00701D04" w:rsidRDefault="007A0CC5" w:rsidP="00701D04">
      <w:pPr>
        <w:pStyle w:val="a3"/>
        <w:numPr>
          <w:ilvl w:val="0"/>
          <w:numId w:val="1"/>
        </w:num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701D04">
        <w:rPr>
          <w:rFonts w:ascii="Times New Roman" w:hAnsi="Times New Roman" w:cs="Times New Roman"/>
          <w:sz w:val="28"/>
          <w:szCs w:val="28"/>
        </w:rPr>
        <w:t>межпрофессиональных</w:t>
      </w:r>
      <w:proofErr w:type="spellEnd"/>
      <w:r w:rsidRPr="00701D04">
        <w:rPr>
          <w:rFonts w:ascii="Times New Roman" w:hAnsi="Times New Roman" w:cs="Times New Roman"/>
          <w:sz w:val="28"/>
          <w:szCs w:val="28"/>
        </w:rPr>
        <w:t xml:space="preserve"> связей (педагог, психолог), возникновение </w:t>
      </w:r>
      <w:proofErr w:type="spellStart"/>
      <w:r w:rsidRPr="00701D04">
        <w:rPr>
          <w:rFonts w:ascii="Times New Roman" w:hAnsi="Times New Roman" w:cs="Times New Roman"/>
          <w:sz w:val="28"/>
          <w:szCs w:val="28"/>
        </w:rPr>
        <w:t>метапозиций</w:t>
      </w:r>
      <w:proofErr w:type="spellEnd"/>
      <w:r w:rsidRPr="00701D04">
        <w:rPr>
          <w:rFonts w:ascii="Times New Roman" w:hAnsi="Times New Roman" w:cs="Times New Roman"/>
          <w:sz w:val="28"/>
          <w:szCs w:val="28"/>
        </w:rPr>
        <w:t xml:space="preserve"> у различных специалистов;</w:t>
      </w:r>
    </w:p>
    <w:p w:rsidR="007A0CC5" w:rsidRPr="00701D04" w:rsidRDefault="007A0CC5" w:rsidP="00701D04">
      <w:pPr>
        <w:pStyle w:val="a3"/>
        <w:numPr>
          <w:ilvl w:val="0"/>
          <w:numId w:val="1"/>
        </w:num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Использование возможностей педагогической рефлексии;</w:t>
      </w:r>
    </w:p>
    <w:p w:rsidR="007A0CC5" w:rsidRPr="00701D04" w:rsidRDefault="007A0CC5" w:rsidP="00701D04">
      <w:pPr>
        <w:pStyle w:val="a3"/>
        <w:numPr>
          <w:ilvl w:val="0"/>
          <w:numId w:val="1"/>
        </w:num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Формирование интереса родителей к участию их детей в данной программе (наличие договора с родителями);</w:t>
      </w:r>
    </w:p>
    <w:p w:rsidR="007A0CC5" w:rsidRPr="00701D04" w:rsidRDefault="007A0CC5" w:rsidP="00701D04">
      <w:pPr>
        <w:pStyle w:val="a3"/>
        <w:numPr>
          <w:ilvl w:val="0"/>
          <w:numId w:val="1"/>
        </w:num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Создание материально-технических условий для организации игровой деятельности;</w:t>
      </w:r>
    </w:p>
    <w:p w:rsidR="007A0CC5" w:rsidRPr="00701D04" w:rsidRDefault="007A0CC5" w:rsidP="00701D04">
      <w:pPr>
        <w:pStyle w:val="a3"/>
        <w:numPr>
          <w:ilvl w:val="0"/>
          <w:numId w:val="1"/>
        </w:num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Формирование особого статуса группы в системе воспитательной работы ДОУ (уголок с фиксацией достижений, фиксированное время для занятий, доверие и участие воспитателей);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Данные методические рекомендации могут быть реализованы с детьми разных национальностей и с различной степенью владения русским языком.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A0CC5" w:rsidRPr="00701D04" w:rsidRDefault="007A0CC5" w:rsidP="00701D04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D04">
        <w:rPr>
          <w:rFonts w:ascii="Times New Roman" w:hAnsi="Times New Roman" w:cs="Times New Roman"/>
          <w:b/>
          <w:sz w:val="28"/>
          <w:szCs w:val="28"/>
        </w:rPr>
        <w:t>Принципы сопровождения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Добровольность участия детей в работе группы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Язык является средством общения, а не предметом изучения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Импровизационный характер действий, ведущих группы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Учет индивидуальных мнений участников группы в контексте групповых процессов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Осознанность действий участников группы через организацию обратной связи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A0CC5" w:rsidRPr="00701D04" w:rsidRDefault="007A0CC5" w:rsidP="00701D04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D0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Увеличение словарного запаса воспитанников, активизация детской речи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Повышение качества личностного взаимодействия воспитанников и воспитателей;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Воспитатели включили эффективные игровые приемы для преодоления трудностей, связных с наличием социокультурных различий и разного уровня владения воспитанниками русским языком;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 xml:space="preserve">Психологи расширили спектр стратегий, способствующих адаптации </w:t>
      </w:r>
      <w:proofErr w:type="spellStart"/>
      <w:r w:rsidRPr="00701D04">
        <w:rPr>
          <w:rFonts w:ascii="Times New Roman" w:hAnsi="Times New Roman" w:cs="Times New Roman"/>
          <w:sz w:val="28"/>
          <w:szCs w:val="28"/>
        </w:rPr>
        <w:t>детей-инофонов</w:t>
      </w:r>
      <w:proofErr w:type="spellEnd"/>
      <w:r w:rsidRPr="00701D04">
        <w:rPr>
          <w:rFonts w:ascii="Times New Roman" w:hAnsi="Times New Roman" w:cs="Times New Roman"/>
          <w:sz w:val="28"/>
          <w:szCs w:val="28"/>
        </w:rPr>
        <w:t>.</w:t>
      </w:r>
    </w:p>
    <w:p w:rsidR="007A0CC5" w:rsidRPr="00701D04" w:rsidRDefault="007A0CC5" w:rsidP="00701D04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D04">
        <w:rPr>
          <w:rFonts w:ascii="Times New Roman" w:hAnsi="Times New Roman" w:cs="Times New Roman"/>
          <w:b/>
          <w:sz w:val="28"/>
          <w:szCs w:val="28"/>
        </w:rPr>
        <w:t>Методика обучения игре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 xml:space="preserve">Ведущий предлагает конкретную игру всем участникам группы. Необходимо договориться об игровых правилах, которые нельзя нарушать в </w:t>
      </w:r>
      <w:r w:rsidRPr="00701D04">
        <w:rPr>
          <w:rFonts w:ascii="Times New Roman" w:hAnsi="Times New Roman" w:cs="Times New Roman"/>
          <w:sz w:val="28"/>
          <w:szCs w:val="28"/>
        </w:rPr>
        <w:lastRenderedPageBreak/>
        <w:t>ходе группового занятия. Обычно это правила: не делать друг другу больно и не перебивать говорящего. При необходимости эти правила можно комментировать рисунками и разнообразить.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Ведущий строит диалог, проясняющий согласие или несогласие участников играть с детьми в этой группе. Это научает детей не бояться говорить о себе и вести диалог с ведущим, устанавливая свои границы и проявляя интересы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 xml:space="preserve">Ведущий излагает инструкцию разными способами (вербально и </w:t>
      </w:r>
      <w:proofErr w:type="spellStart"/>
      <w:r w:rsidRPr="00701D04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701D04">
        <w:rPr>
          <w:rFonts w:ascii="Times New Roman" w:hAnsi="Times New Roman" w:cs="Times New Roman"/>
          <w:sz w:val="28"/>
          <w:szCs w:val="28"/>
        </w:rPr>
        <w:t>), делая явными трудные или опасные ситуации, которые нужно учитывать в игре.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Ведущий дает сигнал к началу игры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Если при проведении игры идет нарушение игровых правил или инструкции, то игру можно прекратить словами «Стоп — игра!», собрать детей в круг для короткого обсуждения произошедшего, а затем игру возобновить. Можно дождаться ситуации, когда игроки почувствуют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неудобство от совместной игры и в круге узнавать о том, в чем оно для каждого игрока заключалось.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Ведущий собирает короткие игровые впечатления (реплики, ассоциации, знаки настроения). Подробные впечатления собираются в конце встречи.</w:t>
      </w:r>
    </w:p>
    <w:p w:rsidR="007A0CC5" w:rsidRPr="00701D04" w:rsidRDefault="007A0CC5" w:rsidP="00701D04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01D04">
        <w:rPr>
          <w:rFonts w:ascii="Times New Roman" w:hAnsi="Times New Roman" w:cs="Times New Roman"/>
          <w:b/>
          <w:sz w:val="28"/>
          <w:szCs w:val="28"/>
        </w:rPr>
        <w:t>Правила подбора игр</w:t>
      </w:r>
    </w:p>
    <w:bookmarkEnd w:id="0"/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Игра должна соответствовать актуальным потребностям детей при взаимодействии друг с другом.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В игре должны выделяться акценты наблюдения для психолога, связанные с развитием межличностного взаимодействия.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Предлагаемые в процессе занятия игры должны чередоваться по уровню возбуждения—торможения, то есть поднимать энергию и сохранять ее для адекватной работоспособности группы, купируя процессы эмоционального заражения.</w:t>
      </w:r>
    </w:p>
    <w:p w:rsidR="007A0CC5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Игры должны учитывать уровень произвольности и возможности творческого самораскрытия и самовыражения детей.</w:t>
      </w:r>
    </w:p>
    <w:p w:rsidR="00DF0038" w:rsidRPr="00701D04" w:rsidRDefault="007A0CC5" w:rsidP="00701D04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D04">
        <w:rPr>
          <w:rFonts w:ascii="Times New Roman" w:hAnsi="Times New Roman" w:cs="Times New Roman"/>
          <w:sz w:val="28"/>
          <w:szCs w:val="28"/>
        </w:rPr>
        <w:t>Игровая инструкция должна учитывать особенности возраста, внятно мотивировать участников на игру, быть понятной в изложении.</w:t>
      </w:r>
    </w:p>
    <w:sectPr w:rsidR="00DF0038" w:rsidRPr="00701D04" w:rsidSect="0090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45F75"/>
    <w:multiLevelType w:val="hybridMultilevel"/>
    <w:tmpl w:val="CBFE8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3D8"/>
    <w:rsid w:val="00023664"/>
    <w:rsid w:val="001003D8"/>
    <w:rsid w:val="00701D04"/>
    <w:rsid w:val="007A0CC5"/>
    <w:rsid w:val="00903087"/>
    <w:rsid w:val="00DF0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C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970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Евгеньевна</dc:creator>
  <cp:keywords/>
  <dc:description/>
  <cp:lastModifiedBy>Учитель</cp:lastModifiedBy>
  <cp:revision>4</cp:revision>
  <dcterms:created xsi:type="dcterms:W3CDTF">2025-12-10T10:36:00Z</dcterms:created>
  <dcterms:modified xsi:type="dcterms:W3CDTF">2025-12-10T10:56:00Z</dcterms:modified>
</cp:coreProperties>
</file>